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E2" w:rsidRPr="00A22A35" w:rsidRDefault="00BF58E2" w:rsidP="00BF58E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A22A35">
        <w:rPr>
          <w:rFonts w:ascii="Times New Roman" w:hAnsi="Times New Roman"/>
          <w:b/>
          <w:sz w:val="28"/>
          <w:szCs w:val="28"/>
          <w:lang w:val="fr-FR"/>
        </w:rPr>
        <w:t xml:space="preserve">La </w:t>
      </w:r>
      <w:r w:rsidRPr="00A22A35">
        <w:rPr>
          <w:rFonts w:ascii="Times New Roman" w:hAnsi="Times New Roman"/>
          <w:b/>
          <w:i/>
          <w:sz w:val="28"/>
          <w:szCs w:val="28"/>
          <w:lang w:val="fr-FR"/>
        </w:rPr>
        <w:t>Mesnagerie</w:t>
      </w:r>
      <w:r w:rsidRPr="00A22A35">
        <w:rPr>
          <w:rFonts w:ascii="Times New Roman" w:hAnsi="Times New Roman"/>
          <w:b/>
          <w:sz w:val="28"/>
          <w:szCs w:val="28"/>
          <w:lang w:val="fr-FR"/>
        </w:rPr>
        <w:t xml:space="preserve"> de 1600 :</w:t>
      </w:r>
    </w:p>
    <w:p w:rsidR="00BF58E2" w:rsidRPr="00A22A35" w:rsidRDefault="00BF58E2" w:rsidP="00BF58E2">
      <w:pPr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un réemploi de 1570-</w:t>
      </w:r>
      <w:r w:rsidRPr="00A22A35">
        <w:rPr>
          <w:rFonts w:ascii="Times New Roman" w:hAnsi="Times New Roman"/>
          <w:b/>
          <w:sz w:val="28"/>
          <w:szCs w:val="28"/>
          <w:lang w:val="fr-FR"/>
        </w:rPr>
        <w:t>1572</w:t>
      </w:r>
    </w:p>
    <w:p w:rsidR="00BF58E2" w:rsidRPr="00A22A35" w:rsidRDefault="00BF58E2" w:rsidP="00BF58E2">
      <w:pPr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  <w:lang w:val="fr-FR"/>
        </w:rPr>
      </w:pPr>
    </w:p>
    <w:p w:rsidR="00BF58E2" w:rsidRPr="00A22A35" w:rsidRDefault="00BF58E2" w:rsidP="00BF58E2">
      <w:pPr>
        <w:spacing w:before="0" w:beforeAutospacing="0" w:after="0" w:afterAutospacing="0" w:line="240" w:lineRule="auto"/>
        <w:rPr>
          <w:rFonts w:ascii="Times New Roman" w:hAnsi="Times New Roman"/>
          <w:sz w:val="22"/>
          <w:szCs w:val="28"/>
          <w:lang w:val="fr-FR"/>
        </w:rPr>
      </w:pPr>
      <w:r w:rsidRPr="00A22A35">
        <w:rPr>
          <w:rFonts w:ascii="Times New Roman" w:hAnsi="Times New Roman"/>
          <w:smallCaps/>
          <w:sz w:val="22"/>
          <w:szCs w:val="28"/>
          <w:lang w:val="fr-FR"/>
        </w:rPr>
        <w:t>Résumé</w:t>
      </w:r>
      <w:r w:rsidRPr="00A22A35">
        <w:rPr>
          <w:rFonts w:ascii="Times New Roman" w:hAnsi="Times New Roman"/>
          <w:sz w:val="22"/>
          <w:szCs w:val="28"/>
          <w:lang w:val="fr-FR"/>
        </w:rPr>
        <w:t xml:space="preserve">. – La </w:t>
      </w:r>
      <w:r w:rsidRPr="00A22A35">
        <w:rPr>
          <w:rFonts w:ascii="Times New Roman" w:hAnsi="Times New Roman"/>
          <w:i/>
          <w:sz w:val="22"/>
          <w:szCs w:val="28"/>
          <w:lang w:val="fr-FR"/>
        </w:rPr>
        <w:t>Mesnagerie de Xénophon</w:t>
      </w:r>
      <w:r w:rsidRPr="00A22A35">
        <w:rPr>
          <w:rFonts w:ascii="Times New Roman" w:hAnsi="Times New Roman"/>
          <w:sz w:val="22"/>
          <w:szCs w:val="28"/>
          <w:lang w:val="fr-FR"/>
        </w:rPr>
        <w:t xml:space="preserve"> a été publiée à nouveau en 1600 par Claude Morel. Le débat qui a opposé au </w:t>
      </w:r>
      <w:r w:rsidRPr="00A22A35">
        <w:rPr>
          <w:rFonts w:ascii="Times New Roman" w:hAnsi="Times New Roman"/>
          <w:smallCaps/>
          <w:sz w:val="22"/>
          <w:szCs w:val="28"/>
          <w:lang w:val="fr-FR"/>
        </w:rPr>
        <w:t>xix</w:t>
      </w:r>
      <w:r w:rsidRPr="00A22A35">
        <w:rPr>
          <w:rFonts w:ascii="Times New Roman" w:hAnsi="Times New Roman"/>
          <w:sz w:val="22"/>
          <w:szCs w:val="28"/>
          <w:vertAlign w:val="superscript"/>
          <w:lang w:val="fr-FR"/>
        </w:rPr>
        <w:t>e</w:t>
      </w:r>
      <w:r w:rsidRPr="00A22A35">
        <w:rPr>
          <w:rFonts w:ascii="Times New Roman" w:hAnsi="Times New Roman"/>
          <w:sz w:val="22"/>
          <w:szCs w:val="28"/>
          <w:lang w:val="fr-FR"/>
        </w:rPr>
        <w:t xml:space="preserve"> siècle Payen à Feugère est ici tranché : il s’agit bien d’un réemploi de feuillets imprimés par Fédéric Morel en 1570 et 1572.</w:t>
      </w:r>
    </w:p>
    <w:p w:rsidR="00BF58E2" w:rsidRPr="00A22A35" w:rsidRDefault="00BF58E2" w:rsidP="00BF58E2">
      <w:pPr>
        <w:spacing w:before="0" w:beforeAutospacing="0" w:after="0" w:afterAutospacing="0" w:line="240" w:lineRule="auto"/>
        <w:rPr>
          <w:rFonts w:ascii="Times New Roman" w:hAnsi="Times New Roman"/>
          <w:sz w:val="22"/>
          <w:szCs w:val="28"/>
          <w:lang w:val="fr-FR"/>
        </w:rPr>
      </w:pPr>
    </w:p>
    <w:p w:rsidR="00657923" w:rsidRDefault="00BF58E2" w:rsidP="00BF58E2">
      <w:pPr>
        <w:spacing w:line="240" w:lineRule="auto"/>
      </w:pPr>
      <w:r w:rsidRPr="00A22A35">
        <w:rPr>
          <w:rFonts w:ascii="Times New Roman" w:hAnsi="Times New Roman"/>
          <w:smallCaps/>
          <w:sz w:val="22"/>
          <w:szCs w:val="28"/>
          <w:lang w:val="fr-FR"/>
        </w:rPr>
        <w:t>Abstract</w:t>
      </w:r>
      <w:r w:rsidRPr="00A22A35">
        <w:rPr>
          <w:rFonts w:ascii="Times New Roman" w:hAnsi="Times New Roman"/>
          <w:sz w:val="22"/>
          <w:szCs w:val="28"/>
          <w:lang w:val="fr-FR"/>
        </w:rPr>
        <w:t xml:space="preserve">. – The </w:t>
      </w:r>
      <w:r w:rsidRPr="00A22A35">
        <w:rPr>
          <w:rFonts w:ascii="Times New Roman" w:hAnsi="Times New Roman"/>
          <w:i/>
          <w:sz w:val="22"/>
          <w:szCs w:val="28"/>
          <w:lang w:val="fr-FR"/>
        </w:rPr>
        <w:t>Mesnagerie de Xénophon</w:t>
      </w:r>
      <w:r w:rsidRPr="00A22A35">
        <w:rPr>
          <w:rFonts w:ascii="Times New Roman" w:hAnsi="Times New Roman"/>
          <w:sz w:val="22"/>
          <w:szCs w:val="28"/>
          <w:lang w:val="fr-FR"/>
        </w:rPr>
        <w:t xml:space="preserve"> was published a secon</w:t>
      </w:r>
      <w:r>
        <w:rPr>
          <w:rFonts w:ascii="Times New Roman" w:hAnsi="Times New Roman"/>
          <w:sz w:val="22"/>
          <w:szCs w:val="28"/>
          <w:lang w:val="fr-FR"/>
        </w:rPr>
        <w:t>d time in 1600 by Claude Morel.</w:t>
      </w:r>
      <w:r w:rsidRPr="00A22A35">
        <w:rPr>
          <w:rFonts w:ascii="Times New Roman" w:hAnsi="Times New Roman"/>
          <w:sz w:val="22"/>
          <w:szCs w:val="28"/>
          <w:lang w:val="fr-FR"/>
        </w:rPr>
        <w:t xml:space="preserve"> As Feugère said (against Payen) in the nineteenth century, some leafs impressed by Fédéric Morel in 1570 and 1572 were re-used for the edition of 1600. </w:t>
      </w:r>
    </w:p>
    <w:sectPr w:rsidR="00657923" w:rsidSect="0065792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F58E2"/>
    <w:rsid w:val="00BF58E2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8E2"/>
    <w:pPr>
      <w:spacing w:before="100" w:beforeAutospacing="1" w:after="200" w:afterAutospacing="1" w:line="276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Flamerie</dc:creator>
  <cp:keywords/>
  <cp:lastModifiedBy>Guillaume Flamerie</cp:lastModifiedBy>
  <cp:revision>1</cp:revision>
  <dcterms:created xsi:type="dcterms:W3CDTF">2014-01-22T11:03:00Z</dcterms:created>
  <dcterms:modified xsi:type="dcterms:W3CDTF">2014-01-22T11:03:00Z</dcterms:modified>
</cp:coreProperties>
</file>