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36" w:rsidRPr="00F001EA" w:rsidRDefault="00D43436" w:rsidP="00D43436">
      <w:pPr>
        <w:keepNext w:val="0"/>
        <w:keepLines w:val="0"/>
        <w:suppressAutoHyphens/>
        <w:jc w:val="center"/>
        <w:rPr>
          <w:rFonts w:ascii="Times New Roman" w:eastAsia="Monaco" w:hAnsi="Times New Roman" w:cs="Monaco"/>
          <w:b/>
          <w:sz w:val="28"/>
        </w:rPr>
      </w:pPr>
      <w:r>
        <w:rPr>
          <w:rFonts w:ascii="Times New Roman" w:eastAsia="Monaco" w:hAnsi="Times New Roman" w:cs="Monaco"/>
          <w:b/>
          <w:sz w:val="28"/>
        </w:rPr>
        <w:t>Johannes Andrea, un</w:t>
      </w:r>
      <w:r w:rsidRPr="00F001EA">
        <w:rPr>
          <w:rFonts w:ascii="Times New Roman" w:eastAsia="Monaco" w:hAnsi="Times New Roman" w:cs="Monaco"/>
          <w:b/>
          <w:sz w:val="28"/>
        </w:rPr>
        <w:t xml:space="preserve"> lecteur d’hébreu révélé au Collège de Guyenne</w:t>
      </w:r>
    </w:p>
    <w:p w:rsidR="00D43436" w:rsidRPr="00F001EA" w:rsidRDefault="00D43436" w:rsidP="00D43436">
      <w:pPr>
        <w:keepNext w:val="0"/>
        <w:keepLines w:val="0"/>
        <w:suppressAutoHyphens/>
        <w:jc w:val="center"/>
        <w:rPr>
          <w:rFonts w:ascii="Times New Roman" w:eastAsia="Monaco" w:hAnsi="Times New Roman" w:cs="Monaco"/>
          <w:smallCaps/>
          <w:sz w:val="22"/>
        </w:rPr>
      </w:pPr>
    </w:p>
    <w:p w:rsidR="00D43436" w:rsidRPr="00F001EA" w:rsidRDefault="00D43436" w:rsidP="00D43436">
      <w:pPr>
        <w:keepNext w:val="0"/>
        <w:keepLines w:val="0"/>
        <w:suppressAutoHyphens/>
        <w:jc w:val="both"/>
        <w:rPr>
          <w:rFonts w:ascii="Times New Roman" w:eastAsia="Monaco" w:hAnsi="Times New Roman" w:cs="Monaco"/>
          <w:sz w:val="22"/>
        </w:rPr>
      </w:pPr>
      <w:r w:rsidRPr="00F001EA">
        <w:rPr>
          <w:rFonts w:ascii="Times New Roman" w:eastAsia="Monaco" w:hAnsi="Times New Roman" w:cs="Monaco"/>
          <w:smallCaps/>
          <w:sz w:val="22"/>
        </w:rPr>
        <w:t>Résumé</w:t>
      </w:r>
      <w:r w:rsidRPr="00F001EA">
        <w:rPr>
          <w:rFonts w:ascii="Times New Roman" w:eastAsia="Monaco" w:hAnsi="Times New Roman" w:cs="Monaco"/>
          <w:sz w:val="22"/>
        </w:rPr>
        <w:t xml:space="preserve">. – Une note tirée des extraits des </w:t>
      </w:r>
      <w:r w:rsidRPr="00F001EA">
        <w:rPr>
          <w:rFonts w:ascii="Times New Roman" w:eastAsia="Monaco" w:hAnsi="Times New Roman" w:cs="Monaco"/>
          <w:i/>
          <w:iCs/>
          <w:sz w:val="22"/>
        </w:rPr>
        <w:t>Registres secrets du Parlement de Bordeaux</w:t>
      </w:r>
      <w:r w:rsidRPr="00F001EA">
        <w:rPr>
          <w:rFonts w:ascii="Times New Roman" w:eastAsia="Monaco" w:hAnsi="Times New Roman" w:cs="Monaco"/>
          <w:sz w:val="22"/>
        </w:rPr>
        <w:t xml:space="preserve"> nous donne l’occasion de faire le lien entre l’auteur d’un ouvrage en hébreu imprimé à Paris en 1552 et le candidat à une chaire d’hébreu au Collège de Guyenne en 1553.</w:t>
      </w:r>
    </w:p>
    <w:p w:rsidR="00D43436" w:rsidRDefault="00D43436" w:rsidP="00D43436">
      <w:pPr>
        <w:suppressAutoHyphens/>
        <w:spacing w:line="200" w:lineRule="atLeast"/>
        <w:jc w:val="both"/>
        <w:rPr>
          <w:rFonts w:ascii="Times New Roman" w:eastAsia="Monaco" w:hAnsi="Times New Roman" w:cs="Monaco"/>
        </w:rPr>
      </w:pPr>
    </w:p>
    <w:p w:rsidR="00657923" w:rsidRDefault="00D43436" w:rsidP="00D43436">
      <w:pPr>
        <w:jc w:val="both"/>
      </w:pPr>
      <w:r>
        <w:rPr>
          <w:smallCaps/>
          <w:sz w:val="22"/>
        </w:rPr>
        <w:t>Abstract</w:t>
      </w:r>
      <w:r w:rsidRPr="00445BE2">
        <w:rPr>
          <w:smallCaps/>
          <w:sz w:val="22"/>
        </w:rPr>
        <w:t xml:space="preserve">. </w:t>
      </w:r>
      <w:r w:rsidRPr="00445BE2">
        <w:rPr>
          <w:rFonts w:ascii="TimesNewRomanPSMT" w:eastAsia="TimesNewRomanPSMT" w:hAnsi="TimesNewRomanPSMT" w:cs="TimesNewRomanPSMT"/>
          <w:sz w:val="22"/>
          <w:szCs w:val="22"/>
        </w:rPr>
        <w:t>–</w:t>
      </w:r>
      <w:r w:rsidRPr="00445BE2">
        <w:rPr>
          <w:smallCaps/>
          <w:sz w:val="22"/>
        </w:rPr>
        <w:t xml:space="preserve"> </w:t>
      </w:r>
      <w:r w:rsidRPr="00445BE2">
        <w:rPr>
          <w:sz w:val="22"/>
        </w:rPr>
        <w:t xml:space="preserve">A note recovered from the extracts of the </w:t>
      </w:r>
      <w:r w:rsidRPr="00445BE2">
        <w:rPr>
          <w:rFonts w:ascii="TimesNewRomanPS-ItalicMT" w:eastAsia="TimesNewRomanPS-ItalicMT" w:hAnsi="TimesNewRomanPS-ItalicMT" w:cs="TimesNewRomanPS-ItalicMT"/>
          <w:i/>
          <w:iCs/>
          <w:sz w:val="22"/>
          <w:szCs w:val="22"/>
        </w:rPr>
        <w:t xml:space="preserve">Registres secrets du Parlement de Bordeaux </w:t>
      </w:r>
      <w:r w:rsidRPr="00445BE2">
        <w:rPr>
          <w:rFonts w:ascii="TimesNewRomanPSMT" w:eastAsia="TimesNewRomanPSMT" w:hAnsi="TimesNewRomanPSMT" w:cs="TimesNewRomanPSMT"/>
          <w:sz w:val="22"/>
          <w:szCs w:val="22"/>
        </w:rPr>
        <w:t>enable</w:t>
      </w:r>
      <w:r>
        <w:rPr>
          <w:rFonts w:ascii="TimesNewRomanPSMT" w:eastAsia="TimesNewRomanPSMT" w:hAnsi="TimesNewRomanPSMT" w:cs="TimesNewRomanPSMT"/>
          <w:sz w:val="22"/>
          <w:szCs w:val="22"/>
        </w:rPr>
        <w:t>s</w:t>
      </w:r>
      <w:r w:rsidRPr="00445BE2">
        <w:rPr>
          <w:rFonts w:ascii="TimesNewRomanPSMT" w:eastAsia="TimesNewRomanPSMT" w:hAnsi="TimesNewRomanPSMT" w:cs="TimesNewRomanPSMT"/>
          <w:sz w:val="22"/>
          <w:szCs w:val="22"/>
        </w:rPr>
        <w:t xml:space="preserve"> us to disclose the connexion between the author of a Hebrew book published in Paris in 1552 and the candidate to a readership in Hebre</w:t>
      </w:r>
      <w:r>
        <w:rPr>
          <w:rFonts w:ascii="TimesNewRomanPSMT" w:eastAsia="TimesNewRomanPSMT" w:hAnsi="TimesNewRomanPSMT" w:cs="TimesNewRomanPSMT"/>
          <w:sz w:val="22"/>
          <w:szCs w:val="22"/>
        </w:rPr>
        <w:t>w</w:t>
      </w:r>
      <w:r w:rsidRPr="00445BE2">
        <w:rPr>
          <w:rFonts w:ascii="TimesNewRomanPSMT" w:eastAsia="TimesNewRomanPSMT" w:hAnsi="TimesNewRomanPSMT" w:cs="TimesNewRomanPSMT"/>
          <w:sz w:val="22"/>
          <w:szCs w:val="22"/>
        </w:rPr>
        <w:t xml:space="preserve"> at the Collège de Guyenne in 1553</w:t>
      </w:r>
      <w:r>
        <w:rPr>
          <w:rFonts w:ascii="TimesNewRomanPSMT" w:eastAsia="TimesNewRomanPSMT" w:hAnsi="TimesNewRomanPSMT" w:cs="TimesNewRomanPSMT"/>
          <w:sz w:val="22"/>
          <w:szCs w:val="22"/>
        </w:rPr>
        <w:t>.</w:t>
      </w:r>
    </w:p>
    <w:sectPr w:rsidR="00657923" w:rsidSect="006579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3436"/>
    <w:rsid w:val="00D4343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36"/>
    <w:pPr>
      <w:keepNext/>
      <w:keepLines/>
      <w:widowControl w:val="0"/>
      <w:autoSpaceDE w:val="0"/>
    </w:pPr>
    <w:rPr>
      <w:rFonts w:ascii="Times-Roman" w:eastAsia="Times-Roman" w:hAnsi="Times-Roman" w:cs="Times-Roman"/>
      <w:kern w:val="1"/>
      <w:lang w:val="fr-FR" w:eastAsia="zh-CN" w:bidi="hi-I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Flamerie</dc:creator>
  <cp:keywords/>
  <cp:lastModifiedBy>Guillaume Flamerie</cp:lastModifiedBy>
  <cp:revision>1</cp:revision>
  <dcterms:created xsi:type="dcterms:W3CDTF">2014-01-22T11:02:00Z</dcterms:created>
  <dcterms:modified xsi:type="dcterms:W3CDTF">2014-01-22T11:02:00Z</dcterms:modified>
</cp:coreProperties>
</file>